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93397B" w:rsidP="0093397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0" w:name="_GoBack"/>
      <w:bookmarkEnd w:id="0"/>
      <w:r w:rsidR="00490A5E">
        <w:rPr>
          <w:i/>
          <w:sz w:val="22"/>
          <w:szCs w:val="22"/>
        </w:rPr>
        <w:t xml:space="preserve">Obrazac </w:t>
      </w:r>
      <w:r w:rsidR="00DB6986">
        <w:rPr>
          <w:i/>
          <w:sz w:val="22"/>
          <w:szCs w:val="22"/>
        </w:rPr>
        <w:t>5B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DB6986">
        <w:t>4.2</w:t>
      </w:r>
      <w:r w:rsidR="00444B2A">
        <w:t>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Suglasan sam da se bjanko zadužnica kao instrument osiguranja aktivira u slučaju da:</w:t>
      </w:r>
    </w:p>
    <w:p w:rsidR="00966385" w:rsidRDefault="00966385" w:rsidP="00966385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prijavimo prebivalište na lokaciji objekta za koje je ostvareno sufinanciranje u roku 6 mjeseci od zaključenja ugovora o sufinanciranju,</w:t>
      </w: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zadržimo prebivalište na lokaciji objekta za koje je ostvareno sufinanciranje najmanje 10 godina bez prekida (računajući od dana isplate sufinanciranja),</w:t>
      </w:r>
    </w:p>
    <w:p w:rsidR="00966385" w:rsidRDefault="00966385" w:rsidP="00966385">
      <w:pPr>
        <w:tabs>
          <w:tab w:val="left" w:pos="3600"/>
        </w:tabs>
        <w:jc w:val="both"/>
      </w:pPr>
      <w:r>
        <w:t>-  da ne izvršava obveze iz ugovora o sufinanciranju te postupa protivno smislu 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A6B32"/>
    <w:rsid w:val="003B6123"/>
    <w:rsid w:val="00444B2A"/>
    <w:rsid w:val="00490A5E"/>
    <w:rsid w:val="00857133"/>
    <w:rsid w:val="0093397B"/>
    <w:rsid w:val="00966385"/>
    <w:rsid w:val="00B22610"/>
    <w:rsid w:val="00BD31CA"/>
    <w:rsid w:val="00DB6986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13</cp:revision>
  <dcterms:created xsi:type="dcterms:W3CDTF">2017-01-05T12:01:00Z</dcterms:created>
  <dcterms:modified xsi:type="dcterms:W3CDTF">2019-04-15T08:04:00Z</dcterms:modified>
</cp:coreProperties>
</file>