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F40" w:rsidRDefault="000D45F9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  <w:t xml:space="preserve">Na temelju članka 36. Zakona o ustanovama ("Narodne novine" broj 76/93, 29/97, 47/99. i 35/08) te članaka 46. Statuta Dječjeg vrtića KOŠUTICA Ferdinandovac (KLASA: 601-02/14-01/18, </w:t>
      </w:r>
      <w:r>
        <w:rPr>
          <w:sz w:val="20"/>
          <w:szCs w:val="20"/>
        </w:rPr>
        <w:t>URBROJ: 2137/15-68-14-1 od 6. listopada 2014. godine), Upravno vijeće Dječjeg vrtića KOŠUTICA Ferdinandovac na 2. sjednici održanoj 20. listopada 2021. donijelo je</w:t>
      </w:r>
    </w:p>
    <w:p w:rsidR="00F72F40" w:rsidRDefault="00F72F40">
      <w:pPr>
        <w:jc w:val="both"/>
        <w:rPr>
          <w:sz w:val="20"/>
          <w:szCs w:val="20"/>
        </w:rPr>
      </w:pPr>
    </w:p>
    <w:p w:rsidR="00F72F40" w:rsidRDefault="000D45F9">
      <w:pPr>
        <w:pStyle w:val="Odlomakpopisa"/>
        <w:numPr>
          <w:ilvl w:val="0"/>
          <w:numId w:val="1"/>
        </w:num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IZMJENE FINANCIJSKOG PLANA DJEČJEG VRTIĆA KOŠUTICA FERDINANDOVAC ZA 2021. GODINU </w:t>
      </w:r>
    </w:p>
    <w:p w:rsidR="00F72F40" w:rsidRDefault="000D45F9">
      <w:p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 PROJEKC</w:t>
      </w:r>
      <w:r>
        <w:rPr>
          <w:rFonts w:cs="Calibri"/>
          <w:b/>
          <w:sz w:val="28"/>
          <w:szCs w:val="28"/>
        </w:rPr>
        <w:t>IJE PLANA  ZA 2022. I 2023. GODINU</w:t>
      </w:r>
    </w:p>
    <w:p w:rsidR="00F72F40" w:rsidRDefault="000D45F9">
      <w:pPr>
        <w:spacing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Članak 1.</w:t>
      </w:r>
    </w:p>
    <w:p w:rsidR="00F72F40" w:rsidRDefault="000D45F9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Financijskim planom Dječjeg vrtića Košutica Ferdinandovac za 2021. godinu i projekcije za 2022. i 2023. godinu (u daljnjem tekstu: Financijski plan) utvrđuju se prihodi i rashodi Dječjeg vrtića Košutica  Ferdin</w:t>
      </w:r>
      <w:r>
        <w:rPr>
          <w:rFonts w:cs="Calibri"/>
          <w:sz w:val="24"/>
          <w:szCs w:val="24"/>
        </w:rPr>
        <w:t>andovac za 2021. godinu, te procjena prihoda i procjena rashoda za 2022. i 2023. godinu.</w:t>
      </w:r>
    </w:p>
    <w:p w:rsidR="00F72F40" w:rsidRDefault="000D45F9">
      <w:pPr>
        <w:spacing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Članak 2.</w:t>
      </w:r>
    </w:p>
    <w:p w:rsidR="00F72F40" w:rsidRDefault="000D45F9">
      <w:pPr>
        <w:spacing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OPĆI DIO </w:t>
      </w:r>
    </w:p>
    <w:p w:rsidR="00F72F40" w:rsidRDefault="000D45F9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Financijski plan sastoji se od:</w:t>
      </w:r>
    </w:p>
    <w:tbl>
      <w:tblPr>
        <w:tblW w:w="1360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1"/>
        <w:gridCol w:w="1521"/>
        <w:gridCol w:w="2192"/>
        <w:gridCol w:w="1640"/>
        <w:gridCol w:w="1450"/>
        <w:gridCol w:w="1559"/>
      </w:tblGrid>
      <w:tr w:rsidR="00F72F40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rPr>
                <w:lang w:eastAsia="hr-HR"/>
              </w:rPr>
            </w:pPr>
            <w:r>
              <w:rPr>
                <w:lang w:eastAsia="hr-HR"/>
              </w:rPr>
              <w:t>PRIHODI/RASHODI TEKUĆA GODINA</w:t>
            </w:r>
          </w:p>
        </w:tc>
        <w:tc>
          <w:tcPr>
            <w:tcW w:w="1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rPr>
                <w:lang w:eastAsia="hr-HR"/>
              </w:rPr>
            </w:pPr>
            <w:r>
              <w:rPr>
                <w:lang w:eastAsia="hr-HR"/>
              </w:rPr>
              <w:t>Plan za 2021.</w:t>
            </w: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rPr>
                <w:lang w:eastAsia="hr-HR"/>
              </w:rPr>
            </w:pPr>
            <w:r>
              <w:rPr>
                <w:lang w:eastAsia="hr-HR"/>
              </w:rPr>
              <w:t>Povećanje/smanjenje</w:t>
            </w:r>
          </w:p>
        </w:tc>
        <w:tc>
          <w:tcPr>
            <w:tcW w:w="1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rPr>
                <w:lang w:eastAsia="hr-HR"/>
              </w:rPr>
            </w:pPr>
            <w:r>
              <w:rPr>
                <w:lang w:eastAsia="hr-HR"/>
              </w:rPr>
              <w:t>Novi Plan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Projekcija plana </w:t>
            </w:r>
            <w:r>
              <w:rPr>
                <w:lang w:eastAsia="hr-HR"/>
              </w:rPr>
              <w:br/>
            </w:r>
            <w:r>
              <w:rPr>
                <w:lang w:eastAsia="hr-HR"/>
              </w:rPr>
              <w:t>za 2022.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rPr>
                <w:lang w:eastAsia="hr-HR"/>
              </w:rPr>
            </w:pPr>
          </w:p>
          <w:p w:rsidR="00F72F40" w:rsidRDefault="000D45F9">
            <w:pPr>
              <w:rPr>
                <w:lang w:eastAsia="hr-HR"/>
              </w:rPr>
            </w:pPr>
            <w:r>
              <w:rPr>
                <w:lang w:eastAsia="hr-HR"/>
              </w:rPr>
              <w:t>Projekcija  p</w:t>
            </w:r>
            <w:r>
              <w:rPr>
                <w:lang w:eastAsia="hr-HR"/>
              </w:rPr>
              <w:t xml:space="preserve">lana </w:t>
            </w:r>
            <w:r>
              <w:rPr>
                <w:lang w:eastAsia="hr-HR"/>
              </w:rPr>
              <w:br/>
            </w:r>
            <w:r>
              <w:rPr>
                <w:lang w:eastAsia="hr-HR"/>
              </w:rPr>
              <w:t>za 2023.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PRIHODI UKUPNO 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1.201.000,00</w:t>
            </w:r>
          </w:p>
        </w:tc>
        <w:tc>
          <w:tcPr>
            <w:tcW w:w="2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-48.500,00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1.152.500,00</w:t>
            </w:r>
          </w:p>
        </w:tc>
        <w:tc>
          <w:tcPr>
            <w:tcW w:w="1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1.204.000,00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1.206.000,00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PRIHODI POSLOVANJA 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1.201.000,00</w:t>
            </w:r>
          </w:p>
        </w:tc>
        <w:tc>
          <w:tcPr>
            <w:tcW w:w="2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-48.500,00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1.152.500,00</w:t>
            </w:r>
          </w:p>
        </w:tc>
        <w:tc>
          <w:tcPr>
            <w:tcW w:w="1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1.204.000,00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1.206.000,00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PRIHODI OD PRODAJE NEFINANCIJSKE IMOVINE 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2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RASHODI UKUPNO 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1.201.000,00</w:t>
            </w:r>
          </w:p>
        </w:tc>
        <w:tc>
          <w:tcPr>
            <w:tcW w:w="2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-48.500,00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1.152.500,00</w:t>
            </w:r>
          </w:p>
        </w:tc>
        <w:tc>
          <w:tcPr>
            <w:tcW w:w="1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1.204.000,00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1.206.000,00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RASHODI POSLOVANJA 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1.181.000,00</w:t>
            </w:r>
          </w:p>
        </w:tc>
        <w:tc>
          <w:tcPr>
            <w:tcW w:w="2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-35.500,00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1.145.500,00</w:t>
            </w:r>
          </w:p>
        </w:tc>
        <w:tc>
          <w:tcPr>
            <w:tcW w:w="1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</w:pPr>
            <w:r>
              <w:rPr>
                <w:rStyle w:val="Zadanifontodlomka"/>
                <w:rFonts w:eastAsia="Times New Roman" w:cs="Calibri"/>
                <w:bCs/>
                <w:color w:val="000000"/>
                <w:lang w:eastAsia="hr-HR"/>
              </w:rPr>
              <w:t>1.184.000,00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1.186.000,00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RASHODI ZA NEFINANCIJSKU IMOVINU 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20.000,00</w:t>
            </w:r>
          </w:p>
        </w:tc>
        <w:tc>
          <w:tcPr>
            <w:tcW w:w="2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-13.000,00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7.000,00</w:t>
            </w:r>
          </w:p>
        </w:tc>
        <w:tc>
          <w:tcPr>
            <w:tcW w:w="1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20.000,00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RAZLIKA - VIŠAK/MANJAK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2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40" w:rsidRDefault="00F72F4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40" w:rsidRDefault="00F72F4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VIŠKOVI/MANJKOVI</w:t>
            </w:r>
          </w:p>
        </w:tc>
        <w:tc>
          <w:tcPr>
            <w:tcW w:w="1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40" w:rsidRDefault="00F72F4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40" w:rsidRDefault="00F72F4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color w:val="000000"/>
                <w:lang w:eastAsia="hr-HR"/>
              </w:rPr>
              <w:lastRenderedPageBreak/>
              <w:t>UKUPAN DONOS VIŠKA/MANJKA IZ PRETHODNE (IH))GODINA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2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40" w:rsidRDefault="00F72F4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40" w:rsidRDefault="00F72F4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b/>
                <w:i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i/>
                <w:color w:val="000000"/>
                <w:lang w:eastAsia="hr-HR"/>
              </w:rPr>
              <w:t>VIŠAK/MANJAK IZ PRETHODNE GODINE (IH) KOJI ĆE SE POKRITI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</w:pPr>
            <w:r>
              <w:rPr>
                <w:rStyle w:val="Zadanifontodlomka"/>
                <w:rFonts w:eastAsia="Times New Roman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2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color w:val="000000"/>
                <w:lang w:eastAsia="hr-HR"/>
              </w:rPr>
              <w:t>0,00</w:t>
            </w: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color w:val="000000"/>
                <w:lang w:eastAsia="hr-HR"/>
              </w:rPr>
              <w:t>0,00</w:t>
            </w:r>
          </w:p>
        </w:tc>
        <w:tc>
          <w:tcPr>
            <w:tcW w:w="1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40" w:rsidRDefault="00F72F4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40" w:rsidRDefault="00F72F4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hr-HR"/>
              </w:rPr>
            </w:pP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rPr>
                <w:rFonts w:eastAsia="Times New Roman" w:cs="Calibri"/>
                <w:b/>
                <w:i/>
                <w:color w:val="000000"/>
                <w:lang w:eastAsia="hr-HR"/>
              </w:rPr>
            </w:pP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40" w:rsidRDefault="00F72F4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40" w:rsidRDefault="00F72F4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</w:pPr>
            <w:r>
              <w:rPr>
                <w:rStyle w:val="Zadanifontodlomka"/>
                <w:rFonts w:eastAsia="Times New Roman" w:cs="Calibri"/>
                <w:color w:val="000000"/>
                <w:lang w:eastAsia="hr-HR"/>
              </w:rPr>
              <w:t> </w:t>
            </w:r>
            <w:r>
              <w:rPr>
                <w:rStyle w:val="Zadanifontodlomka"/>
                <w:rFonts w:eastAsia="Times New Roman" w:cs="Calibri"/>
                <w:b/>
                <w:color w:val="000000"/>
                <w:lang w:eastAsia="hr-HR"/>
              </w:rPr>
              <w:t>RAČUN FINANCIRANJA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Plan za 2021.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Povećanje/smanjenje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Novi Plan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Projekcija plana 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za 2022.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Projekcija  plana 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za 2023.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PRIMICI OD FINANCIJSKE IMOVINE I ZADUŽIVANJA 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2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IZDACI ZA FINANCIJSKU IMOVINU I OTPLATE ZAJMOVA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2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NETO FINANCIRANJE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2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VIŠAK/MANJAK + NETO FINANCIRANJE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21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0,00</w:t>
            </w:r>
          </w:p>
        </w:tc>
      </w:tr>
    </w:tbl>
    <w:p w:rsidR="00F72F40" w:rsidRDefault="00F72F40">
      <w:pPr>
        <w:spacing w:line="240" w:lineRule="auto"/>
        <w:rPr>
          <w:rFonts w:cs="Calibri"/>
          <w:sz w:val="24"/>
          <w:szCs w:val="24"/>
        </w:rPr>
      </w:pPr>
    </w:p>
    <w:p w:rsidR="00F72F40" w:rsidRDefault="00F72F40">
      <w:pPr>
        <w:spacing w:line="240" w:lineRule="auto"/>
        <w:jc w:val="center"/>
        <w:rPr>
          <w:rFonts w:cs="Calibri"/>
        </w:rPr>
      </w:pPr>
    </w:p>
    <w:p w:rsidR="00F72F40" w:rsidRDefault="000D45F9">
      <w:pPr>
        <w:spacing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Članak 3.</w:t>
      </w:r>
    </w:p>
    <w:p w:rsidR="00F72F40" w:rsidRDefault="00F72F40">
      <w:pPr>
        <w:spacing w:line="240" w:lineRule="auto"/>
        <w:jc w:val="center"/>
        <w:rPr>
          <w:rFonts w:cs="Calibri"/>
          <w:b/>
          <w:sz w:val="24"/>
          <w:szCs w:val="24"/>
        </w:rPr>
      </w:pPr>
    </w:p>
    <w:p w:rsidR="00F72F40" w:rsidRDefault="000D45F9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Prihodi i rashodi i rashodi za nefinancijsku imovinu utvrđuju se po Izvorima financiranja za 2021. godinu, Procjeni prihoda i primitaka za 2021., 2022. i 2023. godinu i Planu rashoda i </w:t>
      </w:r>
      <w:r>
        <w:rPr>
          <w:rFonts w:cs="Calibri"/>
          <w:sz w:val="24"/>
          <w:szCs w:val="24"/>
        </w:rPr>
        <w:t>rashoda za nefinancijsku imovinu za 2021. godinu te procjeni za 2022. i 2023. godinu.</w:t>
      </w:r>
    </w:p>
    <w:p w:rsidR="00F72F40" w:rsidRDefault="00F72F40">
      <w:pPr>
        <w:spacing w:line="240" w:lineRule="auto"/>
        <w:rPr>
          <w:rFonts w:cs="Calibri"/>
          <w:sz w:val="24"/>
          <w:szCs w:val="24"/>
        </w:rPr>
      </w:pPr>
    </w:p>
    <w:p w:rsidR="00F72F40" w:rsidRDefault="00F72F40">
      <w:pPr>
        <w:spacing w:line="240" w:lineRule="auto"/>
        <w:rPr>
          <w:rFonts w:cs="Calibri"/>
          <w:sz w:val="24"/>
          <w:szCs w:val="24"/>
        </w:rPr>
      </w:pPr>
    </w:p>
    <w:p w:rsidR="00F72F40" w:rsidRDefault="00F72F40">
      <w:pPr>
        <w:spacing w:line="240" w:lineRule="auto"/>
        <w:rPr>
          <w:rFonts w:cs="Calibri"/>
          <w:sz w:val="24"/>
          <w:szCs w:val="24"/>
        </w:rPr>
      </w:pPr>
    </w:p>
    <w:p w:rsidR="00F72F40" w:rsidRDefault="00F72F40">
      <w:pPr>
        <w:spacing w:line="240" w:lineRule="auto"/>
        <w:rPr>
          <w:rFonts w:cs="Calibri"/>
          <w:sz w:val="24"/>
          <w:szCs w:val="24"/>
        </w:rPr>
      </w:pPr>
    </w:p>
    <w:p w:rsidR="00F72F40" w:rsidRDefault="00F72F40">
      <w:pPr>
        <w:spacing w:line="240" w:lineRule="auto"/>
        <w:rPr>
          <w:rFonts w:cs="Calibri"/>
          <w:sz w:val="24"/>
          <w:szCs w:val="24"/>
        </w:rPr>
      </w:pPr>
    </w:p>
    <w:p w:rsidR="00F72F40" w:rsidRDefault="00F72F40">
      <w:pPr>
        <w:spacing w:line="240" w:lineRule="auto"/>
        <w:rPr>
          <w:rFonts w:cs="Calibri"/>
          <w:sz w:val="24"/>
          <w:szCs w:val="24"/>
        </w:rPr>
      </w:pPr>
    </w:p>
    <w:p w:rsidR="00F72F40" w:rsidRDefault="00F72F40">
      <w:pPr>
        <w:spacing w:line="240" w:lineRule="auto"/>
        <w:rPr>
          <w:rFonts w:cs="Calibri"/>
          <w:sz w:val="16"/>
          <w:szCs w:val="16"/>
        </w:rPr>
      </w:pPr>
    </w:p>
    <w:p w:rsidR="00F72F40" w:rsidRDefault="000D45F9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lastRenderedPageBreak/>
        <w:t>RAZDJEL 002 JEDINSTVENI UPRAVNI ODJEL</w:t>
      </w:r>
    </w:p>
    <w:p w:rsidR="00F72F40" w:rsidRDefault="000D45F9">
      <w:pPr>
        <w:spacing w:line="240" w:lineRule="aut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Glava 00204 ODGOJ I OBRAZOVANJE</w:t>
      </w:r>
    </w:p>
    <w:tbl>
      <w:tblPr>
        <w:tblW w:w="4743" w:type="dxa"/>
        <w:tblInd w:w="18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4"/>
        <w:gridCol w:w="1439"/>
      </w:tblGrid>
      <w:tr w:rsidR="00F72F4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Izvori financiranja za 2021. godinu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</w:pPr>
            <w:r>
              <w:rPr>
                <w:rStyle w:val="Zadanifontodlomka"/>
                <w:rFonts w:eastAsia="Times New Roman" w:cs="Calibri"/>
                <w:b/>
                <w:sz w:val="16"/>
                <w:szCs w:val="16"/>
                <w:lang w:eastAsia="hr-HR"/>
              </w:rPr>
              <w:t>971.000,00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 xml:space="preserve">Prihodi za posebne 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 xml:space="preserve">namjene 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</w:pPr>
            <w:r>
              <w:rPr>
                <w:rStyle w:val="Zadanifontodlomka"/>
                <w:rFonts w:eastAsia="Times New Roman" w:cs="Calibri"/>
                <w:b/>
                <w:sz w:val="16"/>
                <w:szCs w:val="16"/>
                <w:lang w:eastAsia="hr-HR"/>
              </w:rPr>
              <w:t>180.000,00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  <w:t>1.152.500,00</w:t>
            </w:r>
          </w:p>
        </w:tc>
      </w:tr>
    </w:tbl>
    <w:p w:rsidR="00F72F40" w:rsidRDefault="00F72F40">
      <w:pPr>
        <w:jc w:val="both"/>
        <w:rPr>
          <w:rFonts w:cs="Calibri"/>
          <w:b/>
          <w:i/>
          <w:sz w:val="16"/>
          <w:szCs w:val="16"/>
        </w:rPr>
      </w:pPr>
    </w:p>
    <w:p w:rsidR="00F72F40" w:rsidRDefault="000D45F9">
      <w:pPr>
        <w:ind w:left="708"/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PROCJENA PRIHODA I PRIMITAKA ZA 2021. GODINU                                                                                           u kunama</w:t>
      </w:r>
    </w:p>
    <w:tbl>
      <w:tblPr>
        <w:tblW w:w="1456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"/>
        <w:gridCol w:w="3360"/>
        <w:gridCol w:w="1637"/>
        <w:gridCol w:w="1439"/>
        <w:gridCol w:w="1439"/>
        <w:gridCol w:w="1307"/>
        <w:gridCol w:w="1242"/>
        <w:gridCol w:w="1452"/>
        <w:gridCol w:w="1590"/>
      </w:tblGrid>
      <w:tr w:rsidR="00F72F40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Oznaka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br/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 računa iz</w:t>
            </w:r>
          </w:p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rač.</w:t>
            </w:r>
          </w:p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plana</w:t>
            </w: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Naziv računa</w:t>
            </w:r>
          </w:p>
        </w:tc>
        <w:tc>
          <w:tcPr>
            <w:tcW w:w="1010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Izvor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prihoda i primitaka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3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Prihodi za</w:t>
            </w:r>
          </w:p>
        </w:tc>
        <w:tc>
          <w:tcPr>
            <w:tcW w:w="130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Prihodi od nefin. </w:t>
            </w:r>
          </w:p>
        </w:tc>
        <w:tc>
          <w:tcPr>
            <w:tcW w:w="159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3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Opći prihodi</w:t>
            </w:r>
          </w:p>
        </w:tc>
        <w:tc>
          <w:tcPr>
            <w:tcW w:w="143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Vlastiti</w:t>
            </w:r>
          </w:p>
        </w:tc>
        <w:tc>
          <w:tcPr>
            <w:tcW w:w="143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posebne </w:t>
            </w:r>
          </w:p>
        </w:tc>
        <w:tc>
          <w:tcPr>
            <w:tcW w:w="130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24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452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imovine i naknade šteta s osnova osiguranja </w:t>
            </w:r>
          </w:p>
        </w:tc>
        <w:tc>
          <w:tcPr>
            <w:tcW w:w="159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Namjenski primici </w:t>
            </w:r>
          </w:p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od zaduživanja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67"/>
          <w:jc w:val="center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 primici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prihodi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namjene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3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Pomoći iz inozemstva i od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 subjekata unutar općeg proračuna</w:t>
            </w:r>
          </w:p>
        </w:tc>
        <w:tc>
          <w:tcPr>
            <w:tcW w:w="1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636</w:t>
            </w:r>
          </w:p>
        </w:tc>
        <w:tc>
          <w:tcPr>
            <w:tcW w:w="3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hr-HR"/>
              </w:rPr>
              <w:t xml:space="preserve">Pomoći proračunskim korisnicima iz proračuna koji im nije nadležan </w:t>
            </w:r>
          </w:p>
        </w:tc>
        <w:tc>
          <w:tcPr>
            <w:tcW w:w="1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3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Prihodi od upravnih i administrativnih pristojbi, pristojbi po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posebnim propisima i naknada</w:t>
            </w:r>
          </w:p>
        </w:tc>
        <w:tc>
          <w:tcPr>
            <w:tcW w:w="1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652</w:t>
            </w:r>
          </w:p>
        </w:tc>
        <w:tc>
          <w:tcPr>
            <w:tcW w:w="3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 xml:space="preserve">Prihodi po posebnim propisima </w:t>
            </w:r>
          </w:p>
        </w:tc>
        <w:tc>
          <w:tcPr>
            <w:tcW w:w="1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3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</w:pPr>
            <w:r>
              <w:rPr>
                <w:rStyle w:val="Zadanifontodlomka"/>
                <w:rFonts w:eastAsia="Times New Roman" w:cs="Calibri"/>
                <w:b/>
                <w:sz w:val="20"/>
                <w:szCs w:val="20"/>
                <w:lang w:eastAsia="hr-HR"/>
              </w:rPr>
              <w:t>Prihodi iz nadležnog proračuna i od HZZO-a temeljem ugovornih obveza</w:t>
            </w:r>
          </w:p>
        </w:tc>
        <w:tc>
          <w:tcPr>
            <w:tcW w:w="1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</w:pPr>
            <w:r>
              <w:rPr>
                <w:rStyle w:val="Zadanifontodlomka"/>
                <w:rFonts w:eastAsia="Times New Roman" w:cs="Calibri"/>
                <w:b/>
                <w:sz w:val="20"/>
                <w:szCs w:val="20"/>
                <w:lang w:eastAsia="hr-HR"/>
              </w:rPr>
              <w:t>971.000,00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671</w:t>
            </w:r>
          </w:p>
        </w:tc>
        <w:tc>
          <w:tcPr>
            <w:tcW w:w="33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Prihodi iz nadležnog proračuna za financiranje redovne djelatnosti proračunskih korisnika</w:t>
            </w:r>
          </w:p>
        </w:tc>
        <w:tc>
          <w:tcPr>
            <w:tcW w:w="1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971.000,00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0,00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4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Ukupno (po izvorima)</w:t>
            </w:r>
          </w:p>
        </w:tc>
        <w:tc>
          <w:tcPr>
            <w:tcW w:w="1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hr-HR"/>
              </w:rPr>
              <w:t>971.000,00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hr-HR"/>
              </w:rPr>
              <w:t>0,00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4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Ukupno prihodi i primici za 2021.</w:t>
            </w:r>
          </w:p>
        </w:tc>
        <w:tc>
          <w:tcPr>
            <w:tcW w:w="1010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1.152.500,00</w:t>
            </w:r>
          </w:p>
        </w:tc>
      </w:tr>
    </w:tbl>
    <w:p w:rsidR="00F72F40" w:rsidRDefault="000D45F9">
      <w:pPr>
        <w:tabs>
          <w:tab w:val="left" w:pos="1728"/>
          <w:tab w:val="left" w:pos="9984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</w:t>
      </w:r>
    </w:p>
    <w:p w:rsidR="00F72F40" w:rsidRDefault="00F72F40">
      <w:pPr>
        <w:tabs>
          <w:tab w:val="left" w:pos="1728"/>
          <w:tab w:val="left" w:pos="9984"/>
        </w:tabs>
        <w:rPr>
          <w:rFonts w:cs="Calibri"/>
          <w:sz w:val="24"/>
          <w:szCs w:val="24"/>
        </w:rPr>
      </w:pPr>
    </w:p>
    <w:p w:rsidR="00F72F40" w:rsidRDefault="00F72F40">
      <w:pPr>
        <w:tabs>
          <w:tab w:val="left" w:pos="1728"/>
          <w:tab w:val="left" w:pos="9984"/>
        </w:tabs>
        <w:rPr>
          <w:rFonts w:cs="Calibri"/>
          <w:sz w:val="24"/>
          <w:szCs w:val="24"/>
        </w:rPr>
      </w:pPr>
    </w:p>
    <w:p w:rsidR="00F72F40" w:rsidRDefault="00F72F40">
      <w:pPr>
        <w:tabs>
          <w:tab w:val="left" w:pos="1728"/>
          <w:tab w:val="left" w:pos="9984"/>
        </w:tabs>
        <w:rPr>
          <w:rFonts w:cs="Calibri"/>
          <w:sz w:val="24"/>
          <w:szCs w:val="24"/>
        </w:rPr>
      </w:pPr>
    </w:p>
    <w:p w:rsidR="00F72F40" w:rsidRDefault="00F72F40">
      <w:pPr>
        <w:tabs>
          <w:tab w:val="left" w:pos="1728"/>
          <w:tab w:val="left" w:pos="9984"/>
        </w:tabs>
        <w:rPr>
          <w:rFonts w:cs="Calibri"/>
          <w:sz w:val="24"/>
          <w:szCs w:val="24"/>
        </w:rPr>
      </w:pPr>
    </w:p>
    <w:p w:rsidR="00F72F40" w:rsidRDefault="00F72F40">
      <w:pPr>
        <w:tabs>
          <w:tab w:val="left" w:pos="1728"/>
          <w:tab w:val="left" w:pos="9984"/>
        </w:tabs>
        <w:rPr>
          <w:rFonts w:cs="Calibri"/>
          <w:sz w:val="24"/>
          <w:szCs w:val="24"/>
        </w:rPr>
      </w:pPr>
    </w:p>
    <w:p w:rsidR="00F72F40" w:rsidRDefault="000D45F9">
      <w:pPr>
        <w:tabs>
          <w:tab w:val="left" w:pos="1728"/>
          <w:tab w:val="left" w:pos="9984"/>
        </w:tabs>
      </w:pPr>
      <w:r>
        <w:rPr>
          <w:rStyle w:val="Zadanifontodlomka"/>
          <w:rFonts w:cs="Calibri"/>
          <w:sz w:val="24"/>
          <w:szCs w:val="24"/>
        </w:rPr>
        <w:t xml:space="preserve">                     </w:t>
      </w:r>
      <w:r>
        <w:rPr>
          <w:rStyle w:val="Zadanifontodlomka"/>
          <w:rFonts w:cs="Calibri"/>
          <w:b/>
          <w:i/>
          <w:sz w:val="24"/>
          <w:szCs w:val="24"/>
        </w:rPr>
        <w:t>PROCJENA PRIHODA I PRIMITAKA ZA 2022. GODINU</w:t>
      </w:r>
      <w:r>
        <w:rPr>
          <w:rStyle w:val="Zadanifontodlomka"/>
          <w:rFonts w:cs="Calibri"/>
          <w:b/>
          <w:i/>
          <w:sz w:val="24"/>
          <w:szCs w:val="24"/>
        </w:rPr>
        <w:tab/>
        <w:t xml:space="preserve">                    </w:t>
      </w:r>
      <w:r>
        <w:rPr>
          <w:rStyle w:val="Zadanifontodlomka"/>
          <w:rFonts w:cs="Calibri"/>
          <w:sz w:val="24"/>
          <w:szCs w:val="24"/>
        </w:rPr>
        <w:t xml:space="preserve">          </w:t>
      </w:r>
      <w:r>
        <w:rPr>
          <w:rStyle w:val="Zadanifontodlomka"/>
          <w:rFonts w:cs="Calibri"/>
          <w:b/>
          <w:i/>
          <w:sz w:val="24"/>
          <w:szCs w:val="24"/>
        </w:rPr>
        <w:t>u kunama</w:t>
      </w:r>
    </w:p>
    <w:p w:rsidR="00F72F40" w:rsidRDefault="00F72F40">
      <w:pPr>
        <w:tabs>
          <w:tab w:val="left" w:pos="1728"/>
          <w:tab w:val="left" w:pos="9984"/>
        </w:tabs>
        <w:rPr>
          <w:rFonts w:cs="Calibri"/>
          <w:b/>
          <w:i/>
          <w:sz w:val="24"/>
          <w:szCs w:val="24"/>
        </w:rPr>
      </w:pPr>
    </w:p>
    <w:tbl>
      <w:tblPr>
        <w:tblW w:w="123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"/>
        <w:gridCol w:w="2840"/>
        <w:gridCol w:w="1384"/>
        <w:gridCol w:w="1217"/>
        <w:gridCol w:w="1217"/>
        <w:gridCol w:w="1106"/>
        <w:gridCol w:w="1050"/>
        <w:gridCol w:w="1228"/>
        <w:gridCol w:w="1339"/>
      </w:tblGrid>
      <w:tr w:rsidR="00F72F40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Oznaka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br/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 računa iz</w:t>
            </w:r>
          </w:p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rač.</w:t>
            </w:r>
          </w:p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plana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Naziv računa</w:t>
            </w:r>
          </w:p>
        </w:tc>
        <w:tc>
          <w:tcPr>
            <w:tcW w:w="854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Izvor prihoda i primitaka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Prihodi za</w:t>
            </w:r>
          </w:p>
        </w:tc>
        <w:tc>
          <w:tcPr>
            <w:tcW w:w="110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8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Prihodi od nefin. 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Opći prihodi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Vlastiti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posebne </w:t>
            </w:r>
          </w:p>
        </w:tc>
        <w:tc>
          <w:tcPr>
            <w:tcW w:w="110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05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228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imovine i naknade šteta s osnova osiguranja 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Namjenski primici </w:t>
            </w:r>
          </w:p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od zaduživanja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 primici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prihodi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namjene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2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1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2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Prihodi od upravnih i administrativnih pristojbi, pristojbi po posebnim propisimai naknada</w:t>
            </w:r>
          </w:p>
        </w:tc>
        <w:tc>
          <w:tcPr>
            <w:tcW w:w="1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202.000,00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2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</w:pPr>
            <w:r>
              <w:rPr>
                <w:rStyle w:val="Zadanifontodlomka"/>
                <w:rFonts w:eastAsia="Times New Roman" w:cs="Calibri"/>
                <w:b/>
                <w:sz w:val="20"/>
                <w:szCs w:val="20"/>
                <w:lang w:eastAsia="hr-HR"/>
              </w:rPr>
              <w:t>Prihodi iz nadležnog proračuna i od HZZO-a temeljem ugovornih obveza</w:t>
            </w:r>
          </w:p>
        </w:tc>
        <w:tc>
          <w:tcPr>
            <w:tcW w:w="1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Ukupno (po izvorima)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hr-HR"/>
              </w:rPr>
              <w:t>202.000,00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hr-HR"/>
              </w:rPr>
              <w:t>0,00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Ukupno prihodi i primici za 2022.</w:t>
            </w:r>
          </w:p>
        </w:tc>
        <w:tc>
          <w:tcPr>
            <w:tcW w:w="854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1.204.000,00</w:t>
            </w:r>
          </w:p>
        </w:tc>
      </w:tr>
    </w:tbl>
    <w:p w:rsidR="00F72F40" w:rsidRDefault="00F72F40">
      <w:pPr>
        <w:tabs>
          <w:tab w:val="left" w:pos="1728"/>
        </w:tabs>
        <w:rPr>
          <w:rFonts w:cs="Calibri"/>
          <w:b/>
          <w:i/>
          <w:sz w:val="24"/>
          <w:szCs w:val="24"/>
        </w:rPr>
      </w:pPr>
    </w:p>
    <w:p w:rsidR="00F72F40" w:rsidRDefault="00F72F40">
      <w:pPr>
        <w:tabs>
          <w:tab w:val="left" w:pos="1728"/>
        </w:tabs>
        <w:rPr>
          <w:rFonts w:cs="Calibri"/>
          <w:b/>
          <w:i/>
          <w:sz w:val="24"/>
          <w:szCs w:val="24"/>
        </w:rPr>
      </w:pPr>
    </w:p>
    <w:p w:rsidR="00F72F40" w:rsidRDefault="00F72F40">
      <w:pPr>
        <w:tabs>
          <w:tab w:val="left" w:pos="1728"/>
        </w:tabs>
        <w:rPr>
          <w:rFonts w:cs="Calibri"/>
          <w:b/>
          <w:i/>
          <w:sz w:val="24"/>
          <w:szCs w:val="24"/>
        </w:rPr>
      </w:pPr>
    </w:p>
    <w:p w:rsidR="00F72F40" w:rsidRDefault="000D45F9">
      <w:pPr>
        <w:tabs>
          <w:tab w:val="left" w:pos="1728"/>
        </w:tabs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                     PROCJENA PRIHODA I PRIMITAKA ZA 2023. GODINU </w:t>
      </w:r>
      <w:r>
        <w:rPr>
          <w:rFonts w:cs="Calibri"/>
          <w:b/>
          <w:i/>
          <w:sz w:val="24"/>
          <w:szCs w:val="24"/>
        </w:rPr>
        <w:t xml:space="preserve">                                                                                                     u kunama</w:t>
      </w:r>
    </w:p>
    <w:p w:rsidR="00F72F40" w:rsidRDefault="00F72F40">
      <w:pPr>
        <w:tabs>
          <w:tab w:val="left" w:pos="1728"/>
        </w:tabs>
        <w:rPr>
          <w:rFonts w:cs="Calibri"/>
          <w:b/>
          <w:i/>
          <w:sz w:val="24"/>
          <w:szCs w:val="24"/>
        </w:rPr>
      </w:pPr>
    </w:p>
    <w:tbl>
      <w:tblPr>
        <w:tblW w:w="123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"/>
        <w:gridCol w:w="2840"/>
        <w:gridCol w:w="1384"/>
        <w:gridCol w:w="1217"/>
        <w:gridCol w:w="1217"/>
        <w:gridCol w:w="1106"/>
        <w:gridCol w:w="1050"/>
        <w:gridCol w:w="1228"/>
        <w:gridCol w:w="1339"/>
      </w:tblGrid>
      <w:tr w:rsidR="00F72F40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Oznaka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br/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 računa iz</w:t>
            </w:r>
          </w:p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rač.</w:t>
            </w:r>
          </w:p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plana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Naziv računa</w:t>
            </w:r>
          </w:p>
        </w:tc>
        <w:tc>
          <w:tcPr>
            <w:tcW w:w="854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Izvor prihoda i primitaka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Prihodi za</w:t>
            </w:r>
          </w:p>
        </w:tc>
        <w:tc>
          <w:tcPr>
            <w:tcW w:w="110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8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Prihodi od nefin. 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 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Opći prihodi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Vlastiti</w:t>
            </w:r>
          </w:p>
        </w:tc>
        <w:tc>
          <w:tcPr>
            <w:tcW w:w="1217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posebne </w:t>
            </w:r>
          </w:p>
        </w:tc>
        <w:tc>
          <w:tcPr>
            <w:tcW w:w="110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Pomoći</w:t>
            </w:r>
          </w:p>
        </w:tc>
        <w:tc>
          <w:tcPr>
            <w:tcW w:w="105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228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imovine i naknade šteta s osnova osiguranja 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Namjenski primici </w:t>
            </w:r>
          </w:p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od zaduživanja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 primici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prihodi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namjene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2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1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2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Prihodi od upravnih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 administrativnih pristojbi, pristojbi po posebnim propisima i naknada</w:t>
            </w:r>
          </w:p>
        </w:tc>
        <w:tc>
          <w:tcPr>
            <w:tcW w:w="1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202.000,00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2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</w:pPr>
            <w:r>
              <w:rPr>
                <w:rStyle w:val="Zadanifontodlomka"/>
                <w:rFonts w:eastAsia="Times New Roman" w:cs="Calibri"/>
                <w:b/>
                <w:sz w:val="20"/>
                <w:szCs w:val="20"/>
                <w:lang w:eastAsia="hr-HR"/>
              </w:rPr>
              <w:t>Prihodi iz nadležnog proračuna i od HZZO-a temeljem ugovornih obveza</w:t>
            </w:r>
          </w:p>
        </w:tc>
        <w:tc>
          <w:tcPr>
            <w:tcW w:w="1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1.002.000,00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Ukupno (po izvorima)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hr-HR"/>
              </w:rPr>
              <w:t>1.002.000,00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hr-HR"/>
              </w:rPr>
              <w:t>202.000,00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hr-HR"/>
              </w:rPr>
              <w:t>0,00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Ukupno prihodi i primici za 2023.</w:t>
            </w:r>
          </w:p>
        </w:tc>
        <w:tc>
          <w:tcPr>
            <w:tcW w:w="854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1.206.000,00</w:t>
            </w:r>
          </w:p>
        </w:tc>
      </w:tr>
    </w:tbl>
    <w:p w:rsidR="00F72F40" w:rsidRDefault="00F72F40">
      <w:pPr>
        <w:tabs>
          <w:tab w:val="left" w:pos="525"/>
          <w:tab w:val="left" w:pos="1728"/>
        </w:tabs>
        <w:rPr>
          <w:rFonts w:cs="Calibri"/>
          <w:b/>
          <w:sz w:val="24"/>
          <w:szCs w:val="24"/>
        </w:rPr>
      </w:pPr>
    </w:p>
    <w:p w:rsidR="00F72F40" w:rsidRDefault="00F72F40">
      <w:pPr>
        <w:tabs>
          <w:tab w:val="left" w:pos="525"/>
          <w:tab w:val="left" w:pos="1728"/>
        </w:tabs>
        <w:rPr>
          <w:rFonts w:cs="Calibri"/>
          <w:b/>
          <w:sz w:val="24"/>
          <w:szCs w:val="24"/>
        </w:rPr>
      </w:pPr>
    </w:p>
    <w:p w:rsidR="00F72F40" w:rsidRDefault="00F72F40">
      <w:pPr>
        <w:tabs>
          <w:tab w:val="left" w:pos="525"/>
          <w:tab w:val="left" w:pos="1728"/>
        </w:tabs>
        <w:rPr>
          <w:rFonts w:cs="Calibri"/>
          <w:b/>
          <w:sz w:val="24"/>
          <w:szCs w:val="24"/>
        </w:rPr>
      </w:pPr>
    </w:p>
    <w:p w:rsidR="00F72F40" w:rsidRDefault="00F72F40">
      <w:pPr>
        <w:tabs>
          <w:tab w:val="left" w:pos="525"/>
          <w:tab w:val="left" w:pos="1728"/>
        </w:tabs>
        <w:rPr>
          <w:rFonts w:cs="Calibri"/>
          <w:b/>
          <w:sz w:val="24"/>
          <w:szCs w:val="24"/>
        </w:rPr>
      </w:pPr>
    </w:p>
    <w:p w:rsidR="00F72F40" w:rsidRDefault="00F72F40">
      <w:pPr>
        <w:tabs>
          <w:tab w:val="left" w:pos="525"/>
          <w:tab w:val="left" w:pos="1728"/>
        </w:tabs>
        <w:rPr>
          <w:rFonts w:cs="Calibri"/>
          <w:b/>
          <w:sz w:val="24"/>
          <w:szCs w:val="24"/>
        </w:rPr>
      </w:pPr>
    </w:p>
    <w:p w:rsidR="00F72F40" w:rsidRDefault="000D45F9">
      <w:pPr>
        <w:tabs>
          <w:tab w:val="left" w:pos="1728"/>
        </w:tabs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PLAN RASHODA I RASHODA ZA NEFINANCIJSKU IMOVINU ZA 2021., TE PROCJENA ZA 2022. I 2023. GODINU</w:t>
      </w:r>
    </w:p>
    <w:p w:rsidR="00F72F40" w:rsidRDefault="000D45F9">
      <w:pPr>
        <w:tabs>
          <w:tab w:val="left" w:pos="1728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POSEBNI DIO </w:t>
      </w:r>
    </w:p>
    <w:p w:rsidR="00F72F40" w:rsidRDefault="00F72F40">
      <w:pPr>
        <w:tabs>
          <w:tab w:val="left" w:pos="1728"/>
        </w:tabs>
        <w:jc w:val="center"/>
        <w:rPr>
          <w:rFonts w:cs="Calibri"/>
          <w:b/>
          <w:sz w:val="24"/>
          <w:szCs w:val="24"/>
        </w:rPr>
      </w:pPr>
    </w:p>
    <w:p w:rsidR="00F72F40" w:rsidRDefault="000D45F9">
      <w:pPr>
        <w:tabs>
          <w:tab w:val="left" w:pos="1728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Program 01 PREDŠKOLSKI ODGOJ</w:t>
      </w:r>
    </w:p>
    <w:p w:rsidR="00F72F40" w:rsidRDefault="000D45F9">
      <w:r>
        <w:rPr>
          <w:rStyle w:val="Zadanifontodlomka"/>
          <w:rFonts w:cs="Calibri"/>
          <w:b/>
          <w:sz w:val="24"/>
          <w:szCs w:val="24"/>
        </w:rPr>
        <w:t>Aktivnost</w:t>
      </w:r>
      <w:r>
        <w:rPr>
          <w:rStyle w:val="Zadanifontodlomka"/>
          <w:rFonts w:ascii="Arial" w:eastAsia="Times New Roman" w:hAnsi="Arial" w:cs="Arial"/>
          <w:b/>
          <w:bCs/>
          <w:lang w:eastAsia="hr-HR"/>
        </w:rPr>
        <w:t xml:space="preserve"> </w:t>
      </w:r>
      <w:r>
        <w:rPr>
          <w:rStyle w:val="Zadanifontodlomka"/>
          <w:rFonts w:ascii="Arial" w:eastAsia="Times New Roman" w:hAnsi="Arial" w:cs="Arial"/>
          <w:b/>
          <w:bCs/>
          <w:lang w:eastAsia="hr-HR"/>
        </w:rPr>
        <w:t>A002040101: Redovni rad Dječjeg vrtića Košutica</w:t>
      </w:r>
    </w:p>
    <w:tbl>
      <w:tblPr>
        <w:tblW w:w="15307" w:type="dxa"/>
        <w:tblInd w:w="1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1644"/>
        <w:gridCol w:w="1125"/>
        <w:gridCol w:w="149"/>
        <w:gridCol w:w="643"/>
        <w:gridCol w:w="452"/>
        <w:gridCol w:w="1073"/>
        <w:gridCol w:w="1072"/>
        <w:gridCol w:w="794"/>
        <w:gridCol w:w="972"/>
        <w:gridCol w:w="851"/>
        <w:gridCol w:w="782"/>
        <w:gridCol w:w="1068"/>
        <w:gridCol w:w="972"/>
        <w:gridCol w:w="762"/>
        <w:gridCol w:w="1073"/>
        <w:gridCol w:w="1073"/>
      </w:tblGrid>
      <w:tr w:rsidR="00F72F40">
        <w:tblPrEx>
          <w:tblCellMar>
            <w:top w:w="0" w:type="dxa"/>
            <w:bottom w:w="0" w:type="dxa"/>
          </w:tblCellMar>
        </w:tblPrEx>
        <w:trPr>
          <w:trHeight w:val="160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Račun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rashoda/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izdatka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Naziv računa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Plan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za 2021.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40" w:rsidRDefault="00F72F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:rsidR="00F72F40" w:rsidRDefault="00F72F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:rsidR="00F72F40" w:rsidRDefault="00F72F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:rsidR="00F72F40" w:rsidRDefault="00F72F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:rsidR="00F72F40" w:rsidRDefault="00F72F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:rsidR="00F72F40" w:rsidRDefault="00F72F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Povećanje</w:t>
            </w:r>
          </w:p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/smanjenje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40" w:rsidRDefault="00F72F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:rsidR="00F72F40" w:rsidRDefault="00F72F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:rsidR="00F72F40" w:rsidRDefault="00F72F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:rsidR="00F72F40" w:rsidRDefault="00F72F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:rsidR="00F72F40" w:rsidRDefault="00F72F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:rsidR="00F72F40" w:rsidRDefault="00F72F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:rsidR="00F72F40" w:rsidRDefault="00F72F4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Novi Plan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Opći prihodi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i primici 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Vlastiti prihodi 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Prihodi za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posebne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namjene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Pomoći </w:t>
            </w:r>
          </w:p>
        </w:tc>
        <w:tc>
          <w:tcPr>
            <w:tcW w:w="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Donacije 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Prihodi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od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nefinancijske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imovine  i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naknade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šteta s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osnove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osiguranja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Namjenski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primici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od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zaduživanja</w:t>
            </w:r>
          </w:p>
        </w:tc>
        <w:tc>
          <w:tcPr>
            <w:tcW w:w="7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107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Procjena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2022.</w:t>
            </w:r>
          </w:p>
        </w:tc>
        <w:tc>
          <w:tcPr>
            <w:tcW w:w="1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Procjena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2023.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1.181.000,00</w:t>
            </w:r>
          </w:p>
        </w:tc>
        <w:tc>
          <w:tcPr>
            <w:tcW w:w="10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-35.500,00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1.145.500,00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964.000,00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7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1.184.000,00</w:t>
            </w:r>
          </w:p>
        </w:tc>
        <w:tc>
          <w:tcPr>
            <w:tcW w:w="107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1.186.000,00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910.000,00</w:t>
            </w:r>
          </w:p>
        </w:tc>
        <w:tc>
          <w:tcPr>
            <w:tcW w:w="10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-43.000,00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867.000,00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867.000,00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0,00 </w:t>
            </w:r>
          </w:p>
        </w:tc>
        <w:tc>
          <w:tcPr>
            <w:tcW w:w="107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913.000,00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915.000,00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758.000,00</w:t>
            </w:r>
          </w:p>
        </w:tc>
        <w:tc>
          <w:tcPr>
            <w:tcW w:w="10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-38.000,00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720.000,00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720.000,00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6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Ostali rashodi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za zaposlene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0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6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0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-5.000,00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6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265.000,00</w:t>
            </w:r>
          </w:p>
        </w:tc>
        <w:tc>
          <w:tcPr>
            <w:tcW w:w="10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272.500,00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91.000,00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7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0,00 </w:t>
            </w:r>
          </w:p>
        </w:tc>
        <w:tc>
          <w:tcPr>
            <w:tcW w:w="107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265.000,00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265.000,00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Naknade troškova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zaposlenima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0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-16.000,00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6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Rashodi za materijal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i energiju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138.600,00</w:t>
            </w:r>
          </w:p>
        </w:tc>
        <w:tc>
          <w:tcPr>
            <w:tcW w:w="10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155.600,00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39.100,00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7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6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58.900,00</w:t>
            </w:r>
          </w:p>
        </w:tc>
        <w:tc>
          <w:tcPr>
            <w:tcW w:w="10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59.900,00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1.900,00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58.000,00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6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Ostali nespomenuti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rashodi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poslovanja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0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5.500,00</w:t>
            </w:r>
          </w:p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13.000,00</w:t>
            </w:r>
          </w:p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lastRenderedPageBreak/>
              <w:t>6.000,00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6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Financijski rashodi 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0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 0,00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0,00 </w:t>
            </w:r>
          </w:p>
        </w:tc>
        <w:tc>
          <w:tcPr>
            <w:tcW w:w="107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Ostali financijski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br/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 xml:space="preserve">rashodi 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0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6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Rashodi za nabavu neproizvedene dugotrajne imovine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-13.000,00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6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Oprema i namještaj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0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-13.000,00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6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Ukupno po izvorima 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1.201.000,00</w:t>
            </w:r>
          </w:p>
        </w:tc>
        <w:tc>
          <w:tcPr>
            <w:tcW w:w="10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40" w:rsidRDefault="00F72F4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1.152.500,00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971.000,00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7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7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1.204.000,00</w:t>
            </w:r>
          </w:p>
        </w:tc>
        <w:tc>
          <w:tcPr>
            <w:tcW w:w="107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1.206.000,00</w:t>
            </w:r>
          </w:p>
        </w:tc>
      </w:tr>
      <w:tr w:rsidR="00F72F4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Ukupno aktivnosti 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40" w:rsidRDefault="00F72F4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F40" w:rsidRDefault="00F72F4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79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1.152.500,00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1.204.000,00</w:t>
            </w:r>
          </w:p>
        </w:tc>
        <w:tc>
          <w:tcPr>
            <w:tcW w:w="1073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2F40" w:rsidRDefault="000D45F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1.206.000,00</w:t>
            </w:r>
          </w:p>
        </w:tc>
      </w:tr>
    </w:tbl>
    <w:p w:rsidR="00F72F40" w:rsidRDefault="00F72F40">
      <w:pPr>
        <w:tabs>
          <w:tab w:val="left" w:pos="709"/>
        </w:tabs>
        <w:spacing w:line="240" w:lineRule="auto"/>
        <w:rPr>
          <w:rFonts w:cs="Calibri"/>
          <w:b/>
          <w:sz w:val="24"/>
          <w:szCs w:val="24"/>
        </w:rPr>
      </w:pPr>
    </w:p>
    <w:p w:rsidR="00F72F40" w:rsidRDefault="00F72F40">
      <w:pPr>
        <w:tabs>
          <w:tab w:val="left" w:pos="709"/>
        </w:tabs>
        <w:spacing w:line="240" w:lineRule="auto"/>
        <w:jc w:val="both"/>
        <w:rPr>
          <w:rFonts w:cs="Calibri"/>
          <w:sz w:val="24"/>
          <w:szCs w:val="24"/>
        </w:rPr>
      </w:pPr>
    </w:p>
    <w:p w:rsidR="00F72F40" w:rsidRDefault="000D45F9">
      <w:pPr>
        <w:tabs>
          <w:tab w:val="left" w:pos="709"/>
        </w:tabs>
        <w:spacing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UPRAVNO VIJEĆE DJEČJEG VRTIĆA KOŠUTICA FERDINANDOVAC</w:t>
      </w:r>
    </w:p>
    <w:p w:rsidR="00F72F40" w:rsidRDefault="000D45F9">
      <w:pPr>
        <w:tabs>
          <w:tab w:val="left" w:pos="709"/>
        </w:tabs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KLASA: 601-02/20-01/39</w:t>
      </w:r>
    </w:p>
    <w:p w:rsidR="00F72F40" w:rsidRDefault="000D45F9">
      <w:pPr>
        <w:tabs>
          <w:tab w:val="left" w:pos="709"/>
        </w:tabs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URBROJ: 2137/15-68-21-5</w:t>
      </w:r>
    </w:p>
    <w:p w:rsidR="00F72F40" w:rsidRDefault="000D45F9">
      <w:pPr>
        <w:tabs>
          <w:tab w:val="left" w:pos="709"/>
        </w:tabs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Ferdinandovac,  20. listopada 2021.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F72F40" w:rsidRDefault="000D45F9">
      <w:pPr>
        <w:tabs>
          <w:tab w:val="left" w:pos="709"/>
        </w:tabs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                          PREDSJEDNIK:</w:t>
      </w:r>
    </w:p>
    <w:p w:rsidR="00F72F40" w:rsidRDefault="000D45F9">
      <w:pPr>
        <w:tabs>
          <w:tab w:val="left" w:pos="954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                    Miroslav Fuček</w:t>
      </w:r>
    </w:p>
    <w:p w:rsidR="00F72F40" w:rsidRDefault="00F72F40"/>
    <w:sectPr w:rsidR="00F72F40">
      <w:headerReference w:type="default" r:id="rId7"/>
      <w:footerReference w:type="default" r:id="rId8"/>
      <w:pgSz w:w="16838" w:h="11906" w:orient="landscape"/>
      <w:pgMar w:top="567" w:right="567" w:bottom="56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5F9" w:rsidRDefault="000D45F9">
      <w:pPr>
        <w:spacing w:after="0" w:line="240" w:lineRule="auto"/>
      </w:pPr>
      <w:r>
        <w:separator/>
      </w:r>
    </w:p>
  </w:endnote>
  <w:endnote w:type="continuationSeparator" w:id="0">
    <w:p w:rsidR="000D45F9" w:rsidRDefault="000D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15" w:rsidRDefault="000D45F9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A55B30">
      <w:rPr>
        <w:noProof/>
      </w:rPr>
      <w:t>2</w:t>
    </w:r>
    <w:r>
      <w:fldChar w:fldCharType="end"/>
    </w:r>
  </w:p>
  <w:p w:rsidR="00914015" w:rsidRDefault="000D45F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5F9" w:rsidRDefault="000D45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D45F9" w:rsidRDefault="000D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15" w:rsidRDefault="000D45F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341C7"/>
    <w:multiLevelType w:val="multilevel"/>
    <w:tmpl w:val="7098EBB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72F40"/>
    <w:rsid w:val="000D45F9"/>
    <w:rsid w:val="00A55B30"/>
    <w:rsid w:val="00F7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B7182-D580-4FF4-B1A2-4EB16B35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Zaglavlje">
    <w:name w:val="Zaglavlje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</w:style>
  <w:style w:type="paragraph" w:customStyle="1" w:styleId="Podnoje">
    <w:name w:val="Podnožje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</w:style>
  <w:style w:type="paragraph" w:customStyle="1" w:styleId="Odlomakpopisa">
    <w:name w:val="Odlomak popisa"/>
    <w:basedOn w:val="Normal"/>
    <w:pPr>
      <w:ind w:left="720"/>
    </w:pPr>
  </w:style>
  <w:style w:type="paragraph" w:customStyle="1" w:styleId="Bezproreda">
    <w:name w:val="Bez proreda"/>
    <w:pPr>
      <w:suppressAutoHyphens/>
      <w:spacing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KOŠUTICA FERDINANDOVAC</dc:creator>
  <dc:description/>
  <cp:lastModifiedBy>Marko</cp:lastModifiedBy>
  <cp:revision>2</cp:revision>
  <cp:lastPrinted>2021-12-03T06:59:00Z</cp:lastPrinted>
  <dcterms:created xsi:type="dcterms:W3CDTF">2021-12-14T12:28:00Z</dcterms:created>
  <dcterms:modified xsi:type="dcterms:W3CDTF">2021-12-14T12:28:00Z</dcterms:modified>
</cp:coreProperties>
</file>